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D" w:rsidRDefault="00D74C5D" w:rsidP="00D74C5D">
      <w:pPr>
        <w:jc w:val="center"/>
        <w:rPr>
          <w:rFonts w:ascii="Times New Roman" w:eastAsia="黑体" w:hAnsi="黑体" w:cs="Times New Roman"/>
          <w:sz w:val="32"/>
          <w:szCs w:val="32"/>
        </w:rPr>
      </w:pPr>
      <w:r w:rsidRPr="003514E1">
        <w:rPr>
          <w:rFonts w:ascii="Times New Roman" w:eastAsia="黑体" w:hAnsi="黑体" w:cs="Times New Roman"/>
          <w:sz w:val="32"/>
          <w:szCs w:val="32"/>
        </w:rPr>
        <w:t>统计信息与分析清单</w:t>
      </w:r>
    </w:p>
    <w:p w:rsidR="003514E1" w:rsidRPr="003514E1" w:rsidRDefault="003514E1" w:rsidP="00D74C5D">
      <w:pPr>
        <w:jc w:val="center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776"/>
        <w:gridCol w:w="7746"/>
      </w:tblGrid>
      <w:tr w:rsidR="00D74C5D" w:rsidRPr="003514E1" w:rsidTr="00D74C5D">
        <w:trPr>
          <w:trHeight w:val="354"/>
        </w:trPr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b/>
                <w:sz w:val="24"/>
                <w:szCs w:val="24"/>
              </w:rPr>
              <w:t>标题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增长速度趋缓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发展后劲不足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生产形势良好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转型升级加速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——2016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年全市农业生产形势分析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投资增速换挡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结构有所优化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多元消费驱动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市场稳定向好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——2016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年我市消费品市场运行情况分析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年杭州经济发展报告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年全市旅游经济运行情况分析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年全市外贸运行情况分析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年我市服务业运行分析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当前宏观环境下的杭州新发展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一季度我市信息软件产业快速发展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一季度我市服务业较快发展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新经济动力强劲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一季度杭州都市圈经济运行情况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2017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年一季度全市经济运行情况分析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一季度我市建筑业市场主要特点及对策建议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消费市场稳定增长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制约因素值得关注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工业经济增速趋缓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发展压力动力并存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节能降耗进展顺利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紧盯目标不能松懈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一季度我市农业经济形势分析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企业用工总体收紧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招工难现象有所缓解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我市春季粮食生产开局良好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年全市文化创意产业发展分析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企业用工总体回暖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化解供需矛盾任重而道远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年杭州市信息经济发展分析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工业经济平稳增长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发展动力尚需增强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年我市信息软件产业快速发展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杭州产业结构调整与就业效应分析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关于我市生活垃圾分类情况的民意调查报告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关于我市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最多跑一次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改革专题调查的报告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十二五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以来我市房地产市场发展情况分析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对当前我市对外贸易的现状分析及对策建议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我市房地产业对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GDP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的贡献及房地产过热问题研究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年杭州都市圈发展报告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投资增速放缓、销售明显回落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小微企业数量大幅增长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新增就业远超两创目标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当前我市利用外资增长的主要特点及对策建议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特色鲜明引领转型发展</w:t>
            </w: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创业创新呈现蓬勃张力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经济发展走在前列综合实力再上台阶</w:t>
            </w:r>
          </w:p>
        </w:tc>
      </w:tr>
      <w:tr w:rsidR="00D74C5D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3514E1" w:rsidRDefault="00D74C5D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年杭州市低收入农户收入状况分析</w:t>
            </w:r>
          </w:p>
        </w:tc>
      </w:tr>
      <w:tr w:rsidR="009B7914" w:rsidRPr="003514E1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3514E1" w:rsidRDefault="009B7914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3514E1" w:rsidRDefault="009B7914" w:rsidP="00D7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Times New Roman" w:cs="Times New Roman"/>
                <w:sz w:val="24"/>
                <w:szCs w:val="24"/>
              </w:rPr>
              <w:t>2016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年我市房地产市场监测报告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上半年我市粮食面积和产量实现</w:t>
            </w: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“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双增</w:t>
            </w: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”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41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上半年全市工业经济运行情况分析</w:t>
            </w:r>
          </w:p>
        </w:tc>
      </w:tr>
      <w:tr w:rsidR="009B7914" w:rsidRPr="00D343E6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D343E6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D343E6">
              <w:rPr>
                <w:rFonts w:ascii="Times New Roman" w:eastAsia="仿宋" w:hAnsi="仿宋" w:cs="Times New Roman"/>
                <w:sz w:val="24"/>
                <w:szCs w:val="24"/>
              </w:rPr>
              <w:t>42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D343E6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杭州都市圈十年经济发展成就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43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2017</w:t>
            </w: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年上半年杭州市农业经济形势分析</w:t>
            </w:r>
          </w:p>
        </w:tc>
      </w:tr>
      <w:tr w:rsidR="009B7914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/>
                <w:sz w:val="24"/>
                <w:szCs w:val="24"/>
              </w:rPr>
              <w:t>44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914" w:rsidRPr="002C6359" w:rsidRDefault="009B7914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514E1">
              <w:rPr>
                <w:rFonts w:ascii="Times New Roman" w:eastAsia="仿宋" w:hAnsi="仿宋" w:cs="Times New Roman"/>
                <w:sz w:val="24"/>
                <w:szCs w:val="24"/>
              </w:rPr>
              <w:t>上半年我市固定资产投资形势分析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45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2016</w:t>
            </w: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年杭州市现代农业发展报告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46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上半年我市消费品市场运行情况分析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47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上半年我市规上服务业发展态势良好</w:t>
            </w:r>
          </w:p>
        </w:tc>
      </w:tr>
      <w:tr w:rsidR="00C65C1E" w:rsidRPr="000C19C7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0C19C7" w:rsidRDefault="00C65C1E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48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0C19C7" w:rsidRDefault="000C19C7" w:rsidP="002C6359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0C19C7">
              <w:rPr>
                <w:rFonts w:ascii="Times New Roman" w:eastAsia="仿宋" w:hAnsi="仿宋" w:cs="Times New Roman" w:hint="eastAsia"/>
                <w:sz w:val="24"/>
                <w:szCs w:val="24"/>
              </w:rPr>
              <w:t>上半年我市建筑业市场运行情况分析</w:t>
            </w:r>
          </w:p>
        </w:tc>
      </w:tr>
      <w:tr w:rsidR="00C65C1E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C1E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49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C1E" w:rsidRPr="003514E1" w:rsidRDefault="00325620" w:rsidP="00325620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25620">
              <w:rPr>
                <w:rFonts w:ascii="Times New Roman" w:eastAsia="仿宋" w:hAnsi="仿宋" w:cs="Times New Roman" w:hint="eastAsia"/>
                <w:sz w:val="24"/>
                <w:szCs w:val="24"/>
              </w:rPr>
              <w:t>杭州建设世界名城的探索与实践</w:t>
            </w:r>
          </w:p>
        </w:tc>
      </w:tr>
      <w:tr w:rsidR="00D74C5D" w:rsidRPr="002C6359" w:rsidTr="00D74C5D">
        <w:trPr>
          <w:trHeight w:val="255"/>
        </w:trPr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D" w:rsidRPr="002C6359" w:rsidRDefault="00C65C1E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2C6359">
              <w:rPr>
                <w:rFonts w:ascii="Times New Roman" w:eastAsia="仿宋" w:hAnsi="仿宋" w:cs="Times New Roman" w:hint="eastAsia"/>
                <w:sz w:val="24"/>
                <w:szCs w:val="24"/>
              </w:rPr>
              <w:t>50</w:t>
            </w:r>
          </w:p>
        </w:tc>
        <w:tc>
          <w:tcPr>
            <w:tcW w:w="4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D" w:rsidRPr="000C19C7" w:rsidRDefault="00325620" w:rsidP="00D74C5D">
            <w:pPr>
              <w:jc w:val="center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325620">
              <w:rPr>
                <w:rFonts w:ascii="Times New Roman" w:eastAsia="仿宋" w:hAnsi="仿宋" w:cs="Times New Roman" w:hint="eastAsia"/>
                <w:sz w:val="24"/>
                <w:szCs w:val="24"/>
              </w:rPr>
              <w:t>深圳工业支撑经济增长的启示</w:t>
            </w:r>
          </w:p>
        </w:tc>
      </w:tr>
    </w:tbl>
    <w:p w:rsidR="009B7914" w:rsidRPr="003514E1" w:rsidRDefault="009B7914">
      <w:pPr>
        <w:rPr>
          <w:rFonts w:ascii="Times New Roman" w:hAnsi="Times New Roman" w:cs="Times New Roman"/>
        </w:rPr>
      </w:pPr>
    </w:p>
    <w:sectPr w:rsidR="009B7914" w:rsidRPr="003514E1" w:rsidSect="0043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5B" w:rsidRDefault="00574D5B" w:rsidP="00D74C5D">
      <w:r>
        <w:separator/>
      </w:r>
    </w:p>
  </w:endnote>
  <w:endnote w:type="continuationSeparator" w:id="1">
    <w:p w:rsidR="00574D5B" w:rsidRDefault="00574D5B" w:rsidP="00D7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5B" w:rsidRDefault="00574D5B" w:rsidP="00D74C5D">
      <w:r>
        <w:separator/>
      </w:r>
    </w:p>
  </w:footnote>
  <w:footnote w:type="continuationSeparator" w:id="1">
    <w:p w:rsidR="00574D5B" w:rsidRDefault="00574D5B" w:rsidP="00D7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C5D"/>
    <w:rsid w:val="000C19C7"/>
    <w:rsid w:val="00262A13"/>
    <w:rsid w:val="002C6359"/>
    <w:rsid w:val="00325620"/>
    <w:rsid w:val="00333FF3"/>
    <w:rsid w:val="003514E1"/>
    <w:rsid w:val="00354305"/>
    <w:rsid w:val="00436C93"/>
    <w:rsid w:val="0050420A"/>
    <w:rsid w:val="00574D5B"/>
    <w:rsid w:val="007E4294"/>
    <w:rsid w:val="007E5DD8"/>
    <w:rsid w:val="008B192D"/>
    <w:rsid w:val="009B7914"/>
    <w:rsid w:val="00C65C1E"/>
    <w:rsid w:val="00CF64FD"/>
    <w:rsid w:val="00D26D35"/>
    <w:rsid w:val="00D343E6"/>
    <w:rsid w:val="00D46711"/>
    <w:rsid w:val="00D74C5D"/>
    <w:rsid w:val="00F4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C5D"/>
    <w:rPr>
      <w:sz w:val="18"/>
      <w:szCs w:val="18"/>
    </w:rPr>
  </w:style>
  <w:style w:type="character" w:styleId="a5">
    <w:name w:val="Hyperlink"/>
    <w:basedOn w:val="a0"/>
    <w:uiPriority w:val="99"/>
    <w:unhideWhenUsed/>
    <w:rsid w:val="00D74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166</Words>
  <Characters>949</Characters>
  <Application>Microsoft Office Word</Application>
  <DocSecurity>0</DocSecurity>
  <Lines>7</Lines>
  <Paragraphs>2</Paragraphs>
  <ScaleCrop>false</ScaleCrop>
  <Company>china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汪萌萌</cp:lastModifiedBy>
  <cp:revision>12</cp:revision>
  <dcterms:created xsi:type="dcterms:W3CDTF">2017-07-12T13:02:00Z</dcterms:created>
  <dcterms:modified xsi:type="dcterms:W3CDTF">2017-09-06T12:11:00Z</dcterms:modified>
</cp:coreProperties>
</file>