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5D" w:rsidRPr="00D74C5D" w:rsidRDefault="00D74C5D" w:rsidP="00D74C5D">
      <w:pPr>
        <w:jc w:val="center"/>
        <w:rPr>
          <w:rFonts w:ascii="黑体" w:eastAsia="黑体" w:hAnsi="黑体"/>
          <w:sz w:val="32"/>
          <w:szCs w:val="32"/>
        </w:rPr>
      </w:pPr>
      <w:r w:rsidRPr="00D74C5D">
        <w:rPr>
          <w:rFonts w:ascii="黑体" w:eastAsia="黑体" w:hAnsi="黑体" w:hint="eastAsia"/>
          <w:sz w:val="32"/>
          <w:szCs w:val="32"/>
        </w:rPr>
        <w:t>统计信息与分析清单</w:t>
      </w:r>
    </w:p>
    <w:tbl>
      <w:tblPr>
        <w:tblW w:w="5000" w:type="pct"/>
        <w:tblLook w:val="04A0"/>
      </w:tblPr>
      <w:tblGrid>
        <w:gridCol w:w="776"/>
        <w:gridCol w:w="7746"/>
      </w:tblGrid>
      <w:tr w:rsidR="00D74C5D" w:rsidRPr="00D74C5D" w:rsidTr="00D74C5D">
        <w:trPr>
          <w:trHeight w:val="354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4C5D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4C5D">
              <w:rPr>
                <w:rFonts w:ascii="仿宋" w:eastAsia="仿宋" w:hAnsi="仿宋" w:hint="eastAsia"/>
                <w:b/>
                <w:sz w:val="24"/>
                <w:szCs w:val="24"/>
              </w:rPr>
              <w:t>标题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增长速度趋缓 发展后劲不足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生产形势良好 转型升级加速——2016年全市农业生产形势分析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投资增速换挡 结构有所优化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多元消费驱动 市场稳定向好——2016年我市消费品市场运行情况分析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2016年杭州经济发展报告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2016年全市旅游经济运行情况分析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2016年全市外贸运行情况分析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2016年我市服务业运行分析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当前宏观环境下的杭州新发展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一季度我市信息软件产业快速发展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一季度我市服务业较快发展 新经济动力强劲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一季度杭州都市圈经济运行情况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2017年一季度全市经济运行情况分析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一季度我市建筑业市场主要特点及对策建议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消费市场稳定增长 制约因素值得关注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工业经济增速趋缓 发展压力动力并存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节能降耗进展顺利 紧盯目标不能松懈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一季度我市农业经济形势分析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企业用工总体收紧 招工难现象有所缓解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我市春季粮食生产开局良好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2016年全市文化创意产业发展分析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企业用工总体回暖 化解供需矛盾任重而道远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2016年杭州市信息经济发展</w:t>
            </w:r>
            <w:r w:rsidRPr="00D74C5D">
              <w:rPr>
                <w:rFonts w:ascii="仿宋" w:eastAsia="仿宋" w:hAnsi="仿宋" w:hint="eastAsia"/>
                <w:sz w:val="24"/>
                <w:szCs w:val="24"/>
              </w:rPr>
              <w:t>分析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工业经济平稳增长 发展动力尚需增强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2016年我市信息软件产业快速发展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杭州产业结构调整与就业效应分析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关于我市生活垃圾分类情况的民意调查报告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关于我市“最多跑一次”改革专题调查的报告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“十二五”以来我市房地产市场发展情况分析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对当前我市对外贸易的现状分析及对策建议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31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我市房地产业对GDP的贡献及房地产过热问题研究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32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2016年杭州都市圈发展报告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33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投资增速放缓、销售明显回落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34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小微企业数量大幅增长 新增就业远超两创目标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35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当前我市利用外资增长的主要特点及对策建议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36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特色鲜明引领转型发展 创业创新呈现蓬勃张力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37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经济发展走在前列综合实力再上台阶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38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2016年杭州市低收入农户收入状况分析</w:t>
            </w:r>
          </w:p>
        </w:tc>
      </w:tr>
      <w:tr w:rsidR="00D74C5D" w:rsidRPr="00D74C5D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39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2016年我市房地产市场监测报告</w:t>
            </w:r>
          </w:p>
        </w:tc>
      </w:tr>
    </w:tbl>
    <w:p w:rsidR="00262A13" w:rsidRPr="00D74C5D" w:rsidRDefault="00262A13"/>
    <w:sectPr w:rsidR="00262A13" w:rsidRPr="00D74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13" w:rsidRDefault="00262A13" w:rsidP="00D74C5D">
      <w:r>
        <w:separator/>
      </w:r>
    </w:p>
  </w:endnote>
  <w:endnote w:type="continuationSeparator" w:id="1">
    <w:p w:rsidR="00262A13" w:rsidRDefault="00262A13" w:rsidP="00D74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13" w:rsidRDefault="00262A13" w:rsidP="00D74C5D">
      <w:r>
        <w:separator/>
      </w:r>
    </w:p>
  </w:footnote>
  <w:footnote w:type="continuationSeparator" w:id="1">
    <w:p w:rsidR="00262A13" w:rsidRDefault="00262A13" w:rsidP="00D74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C5D"/>
    <w:rsid w:val="00262A13"/>
    <w:rsid w:val="00D7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C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C5D"/>
    <w:rPr>
      <w:sz w:val="18"/>
      <w:szCs w:val="18"/>
    </w:rPr>
  </w:style>
  <w:style w:type="character" w:styleId="a5">
    <w:name w:val="Hyperlink"/>
    <w:basedOn w:val="a0"/>
    <w:uiPriority w:val="99"/>
    <w:unhideWhenUsed/>
    <w:rsid w:val="00D74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>china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王大林</dc:creator>
  <cp:keywords/>
  <dc:description/>
  <cp:lastModifiedBy>王大林</cp:lastModifiedBy>
  <cp:revision>2</cp:revision>
  <dcterms:created xsi:type="dcterms:W3CDTF">2017-07-12T13:02:00Z</dcterms:created>
  <dcterms:modified xsi:type="dcterms:W3CDTF">2017-07-12T13:05:00Z</dcterms:modified>
</cp:coreProperties>
</file>